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000"/>
      </w:tblPr>
      <w:tblGrid>
        <w:gridCol w:w="715"/>
        <w:gridCol w:w="2590"/>
        <w:gridCol w:w="4344"/>
        <w:gridCol w:w="780"/>
      </w:tblGrid>
      <w:tr w:rsidR="0023308B" w:rsidRPr="00564415" w:rsidTr="00894514">
        <w:trPr>
          <w:trHeight w:val="7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ind w:firstLineChars="345" w:firstLine="1243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山西省</w:t>
            </w:r>
            <w:r w:rsidRPr="00564415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省级行政单位办公家具配置标准</w:t>
            </w:r>
          </w:p>
        </w:tc>
      </w:tr>
      <w:tr w:rsidR="0023308B" w:rsidRPr="00564415" w:rsidTr="0089451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6441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资产名称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6441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实物量标准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6441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价格上限标准</w:t>
            </w:r>
            <w:r w:rsidRPr="0056441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  <w:t>（元/台、套、件）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6441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使用年限标准</w:t>
            </w:r>
          </w:p>
        </w:tc>
      </w:tr>
      <w:tr w:rsidR="0023308B" w:rsidRPr="00564415" w:rsidTr="008945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办公桌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1张/人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省级：6000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厅级：4000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处级以下：2000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办公椅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1把/人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省级：2000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厅级：1500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处级以下：1000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沙发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1组/办公室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省级：12000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厅级：5000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处级以下：2500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茶几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随沙发按需配备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省级：3000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厅级：1500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处级以下：600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桌前椅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处级以上领导按需要配备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折叠椅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按需要配备，不分级别，总数不得超过单位编制内实有人数的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书柜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按需配备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省级：8000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厅级：3000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处级以下：1500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文件柜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按需要配备，不分级别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保密柜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按需要配备，不分级别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更衣柜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1组/办公室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13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会议室家具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中、小型会议室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平方米"/>
              </w:smartTagPr>
              <w:r w:rsidRPr="00564415">
                <w:rPr>
                  <w:rFonts w:ascii="仿宋_GB2312" w:eastAsia="仿宋_GB2312" w:hAnsi="宋体" w:cs="宋体" w:hint="eastAsia"/>
                  <w:kern w:val="0"/>
                  <w:sz w:val="24"/>
                </w:rPr>
                <w:t>80平方米</w:t>
              </w:r>
            </w:smartTag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以下，省级四大班子可适当放宽至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平方米"/>
              </w:smartTagPr>
              <w:r w:rsidRPr="00564415">
                <w:rPr>
                  <w:rFonts w:ascii="仿宋_GB2312" w:eastAsia="仿宋_GB2312" w:hAnsi="宋体" w:cs="宋体" w:hint="eastAsia"/>
                  <w:kern w:val="0"/>
                  <w:sz w:val="24"/>
                </w:rPr>
                <w:t>150平方米</w:t>
              </w:r>
            </w:smartTag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左右）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省级四大班子，按照使用面积每平方米不超过1200元配置，其他单位，按照使用面积每平方米不超过800元配置。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8B" w:rsidRPr="00564415" w:rsidRDefault="0023308B" w:rsidP="008945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大型会议室</w:t>
            </w: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平方米"/>
              </w:smartTagPr>
              <w:r w:rsidRPr="00564415">
                <w:rPr>
                  <w:rFonts w:ascii="仿宋_GB2312" w:eastAsia="仿宋_GB2312" w:hAnsi="宋体" w:cs="宋体" w:hint="eastAsia"/>
                  <w:kern w:val="0"/>
                  <w:sz w:val="24"/>
                </w:rPr>
                <w:t>80平方米</w:t>
              </w:r>
            </w:smartTag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以上）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省级四大班子，按照使用面积每平方米不超过800元的标准配置，其他单位，按照使用面积每平方米不超过500元的标准配置。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4"/>
              </w:rPr>
              <w:t>长期使用</w:t>
            </w:r>
          </w:p>
        </w:tc>
      </w:tr>
      <w:tr w:rsidR="0023308B" w:rsidRPr="00564415" w:rsidTr="0089451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08B" w:rsidRPr="00564415" w:rsidRDefault="0023308B" w:rsidP="008945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6441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注：本表中所列“长期使用”是指使用年限为10年以上；已达到规定使用年限，但尚可继续使用的，应当继续使用。</w:t>
            </w:r>
          </w:p>
        </w:tc>
      </w:tr>
    </w:tbl>
    <w:p w:rsidR="0023308B" w:rsidRPr="00564415" w:rsidRDefault="0023308B" w:rsidP="0023308B">
      <w:pPr>
        <w:rPr>
          <w:rFonts w:hint="eastAsia"/>
        </w:rPr>
      </w:pPr>
    </w:p>
    <w:p w:rsidR="0023308B" w:rsidRPr="00CF261F" w:rsidRDefault="0023308B" w:rsidP="0023308B"/>
    <w:p w:rsidR="00843BFA" w:rsidRPr="0023308B" w:rsidRDefault="0023308B"/>
    <w:sectPr w:rsidR="00843BFA" w:rsidRPr="00233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08B"/>
    <w:rsid w:val="00093A79"/>
    <w:rsid w:val="001069DE"/>
    <w:rsid w:val="0023308B"/>
    <w:rsid w:val="00CC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2018-06-25T02:53:00Z</dcterms:created>
  <dcterms:modified xsi:type="dcterms:W3CDTF">2018-06-25T02:54:00Z</dcterms:modified>
</cp:coreProperties>
</file>